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46" w:rsidRPr="00682B46" w:rsidRDefault="00682B46" w:rsidP="00682B46">
      <w:pPr>
        <w:autoSpaceDE w:val="0"/>
        <w:autoSpaceDN w:val="0"/>
        <w:spacing w:before="55"/>
        <w:jc w:val="left"/>
        <w:rPr>
          <w:rFonts w:ascii="宋体" w:eastAsia="宋体" w:hAnsi="宋体" w:cs="宋体"/>
          <w:b/>
          <w:w w:val="95"/>
          <w:kern w:val="0"/>
          <w:sz w:val="32"/>
          <w:lang w:val="zh-CN" w:bidi="zh-CN"/>
        </w:rPr>
      </w:pPr>
      <w:r w:rsidRPr="00682B46">
        <w:rPr>
          <w:rFonts w:ascii="宋体" w:eastAsia="宋体" w:hAnsi="宋体" w:cs="宋体" w:hint="eastAsia"/>
          <w:b/>
          <w:w w:val="95"/>
          <w:kern w:val="0"/>
          <w:sz w:val="32"/>
          <w:lang w:val="zh-CN" w:bidi="zh-CN"/>
        </w:rPr>
        <w:t>附件1：</w:t>
      </w:r>
    </w:p>
    <w:p w:rsidR="00682B46" w:rsidRPr="00682B46" w:rsidRDefault="00682B46" w:rsidP="00682B46">
      <w:pPr>
        <w:autoSpaceDE w:val="0"/>
        <w:autoSpaceDN w:val="0"/>
        <w:jc w:val="center"/>
        <w:rPr>
          <w:rFonts w:ascii="方正小标宋简体" w:eastAsia="方正小标宋简体" w:hAnsi="宋体" w:cs="宋体"/>
          <w:kern w:val="0"/>
          <w:sz w:val="36"/>
          <w:szCs w:val="36"/>
          <w:lang w:val="zh-CN" w:bidi="zh-CN"/>
        </w:rPr>
      </w:pPr>
    </w:p>
    <w:p w:rsidR="00682B46" w:rsidRPr="00682B46" w:rsidRDefault="00682B46" w:rsidP="00682B46">
      <w:pPr>
        <w:autoSpaceDE w:val="0"/>
        <w:autoSpaceDN w:val="0"/>
        <w:jc w:val="center"/>
        <w:rPr>
          <w:rFonts w:ascii="方正小标宋简体" w:eastAsia="方正小标宋简体" w:hAnsi="宋体" w:cs="宋体"/>
          <w:kern w:val="0"/>
          <w:sz w:val="36"/>
          <w:szCs w:val="36"/>
          <w:lang w:val="zh-CN" w:bidi="zh-CN"/>
        </w:rPr>
      </w:pPr>
      <w:r w:rsidRPr="00682B46">
        <w:rPr>
          <w:rFonts w:ascii="方正小标宋简体" w:eastAsia="方正小标宋简体" w:hAnsi="宋体" w:cs="宋体" w:hint="eastAsia"/>
          <w:kern w:val="0"/>
          <w:sz w:val="36"/>
          <w:szCs w:val="36"/>
          <w:lang w:val="zh-CN" w:bidi="zh-CN"/>
        </w:rPr>
        <w:t>南京信息工程大学202</w:t>
      </w:r>
      <w:r>
        <w:rPr>
          <w:rFonts w:ascii="方正小标宋简体" w:eastAsia="方正小标宋简体" w:hAnsi="宋体" w:cs="宋体"/>
          <w:kern w:val="0"/>
          <w:sz w:val="36"/>
          <w:szCs w:val="36"/>
          <w:lang w:val="zh-CN" w:bidi="zh-CN"/>
        </w:rPr>
        <w:t>2</w:t>
      </w:r>
      <w:r w:rsidRPr="00682B46">
        <w:rPr>
          <w:rFonts w:ascii="方正小标宋简体" w:eastAsia="方正小标宋简体" w:hAnsi="宋体" w:cs="宋体" w:hint="eastAsia"/>
          <w:kern w:val="0"/>
          <w:sz w:val="36"/>
          <w:szCs w:val="36"/>
          <w:lang w:val="zh-CN" w:bidi="zh-CN"/>
        </w:rPr>
        <w:t>年统战研究课题指南</w:t>
      </w:r>
    </w:p>
    <w:p w:rsidR="00682B46" w:rsidRDefault="00682B46" w:rsidP="00682B46">
      <w:pPr>
        <w:autoSpaceDE w:val="0"/>
        <w:autoSpaceDN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</w:p>
    <w:p w:rsidR="001F28ED" w:rsidRPr="00682B46" w:rsidRDefault="00536F4E" w:rsidP="00305969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1</w:t>
      </w:r>
      <w:r w:rsidR="001F28ED" w:rsidRPr="00682B46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.习近平总书记关于统一战线重要论述研究</w:t>
      </w:r>
    </w:p>
    <w:p w:rsidR="00AF2239" w:rsidRPr="00682B46" w:rsidRDefault="00851BA0" w:rsidP="00305969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2</w:t>
      </w:r>
      <w:r w:rsidR="00AF2239" w:rsidRPr="00B70F36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.大统战工作格局</w:t>
      </w:r>
      <w:r w:rsidR="00350E4E" w:rsidRPr="00682B46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在高校</w:t>
      </w:r>
      <w:r w:rsidR="00350E4E" w:rsidRPr="00682B46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治理能力提升</w:t>
      </w:r>
      <w:r w:rsidR="00350E4E" w:rsidRPr="00682B46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中</w:t>
      </w:r>
      <w:r w:rsidR="00350E4E" w:rsidRPr="00682B46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的作用研究</w:t>
      </w:r>
    </w:p>
    <w:p w:rsidR="00851BA0" w:rsidRPr="00582612" w:rsidRDefault="00851BA0" w:rsidP="00851BA0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3</w:t>
      </w:r>
      <w:r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.</w:t>
      </w:r>
      <w:r w:rsidR="00536FA4"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铸牢中华民族共同体意识与中华</w:t>
      </w:r>
      <w:r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传统文化研究</w:t>
      </w:r>
    </w:p>
    <w:p w:rsidR="00851BA0" w:rsidRPr="00582612" w:rsidRDefault="00851BA0" w:rsidP="00851BA0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4.高校</w:t>
      </w:r>
      <w:r w:rsidR="006631AD"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开展</w:t>
      </w:r>
      <w:r w:rsidR="00517722"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铸牢</w:t>
      </w:r>
      <w:r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中华民族共同体意识</w:t>
      </w:r>
      <w:r w:rsidR="006631AD"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教育实践机制</w:t>
      </w:r>
      <w:r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研究</w:t>
      </w:r>
    </w:p>
    <w:p w:rsidR="00851BA0" w:rsidRPr="00582612" w:rsidRDefault="00851BA0" w:rsidP="00851BA0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5.</w:t>
      </w:r>
      <w:r w:rsidR="006631AD"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高校开展</w:t>
      </w:r>
      <w:r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铸牢中华民族共同体意识</w:t>
      </w:r>
      <w:r w:rsidR="00536FA4"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教育路径与方法研究</w:t>
      </w:r>
    </w:p>
    <w:p w:rsidR="00A20BAC" w:rsidRPr="00582612" w:rsidRDefault="00A20BAC" w:rsidP="00851BA0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6</w:t>
      </w:r>
      <w:r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.高校</w:t>
      </w:r>
      <w:r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无党派人士群体作用发挥机制研究</w:t>
      </w:r>
    </w:p>
    <w:p w:rsidR="00B72268" w:rsidRPr="00682B46" w:rsidRDefault="00A20BAC" w:rsidP="00305969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7</w:t>
      </w:r>
      <w:r w:rsidR="00B72268" w:rsidRPr="00682B46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.高校基层党组织统战工作实践创新案例研究</w:t>
      </w:r>
      <w:bookmarkStart w:id="0" w:name="_GoBack"/>
      <w:bookmarkEnd w:id="0"/>
    </w:p>
    <w:p w:rsidR="00B72268" w:rsidRPr="00682B46" w:rsidRDefault="00A20BAC" w:rsidP="00305969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8</w:t>
      </w:r>
      <w:r w:rsidR="00B72268" w:rsidRPr="00682B46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.高校防范和抵御宗教渗透</w:t>
      </w:r>
      <w:r w:rsidR="00E80B20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面临</w:t>
      </w:r>
      <w:r w:rsidR="00B72268" w:rsidRPr="00682B46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的挑战及应对策略</w:t>
      </w:r>
      <w:r w:rsidR="00B72268" w:rsidRPr="00682B46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研究</w:t>
      </w:r>
    </w:p>
    <w:p w:rsidR="007E4BC9" w:rsidRPr="00682B46" w:rsidRDefault="00A20BAC" w:rsidP="00305969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9</w:t>
      </w:r>
      <w:r w:rsidR="007E4BC9" w:rsidRPr="00682B46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.高校海外统战工作新路径</w:t>
      </w:r>
      <w:r w:rsidR="00DB1908" w:rsidRPr="00682B46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探索</w:t>
      </w:r>
      <w:r w:rsidR="007E4BC9" w:rsidRPr="00682B46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研究</w:t>
      </w:r>
    </w:p>
    <w:p w:rsidR="008617E0" w:rsidRPr="00582612" w:rsidRDefault="008617E0" w:rsidP="00305969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</w:pPr>
      <w:r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10.</w:t>
      </w:r>
      <w:r w:rsidR="00EA0CF7"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新</w:t>
      </w:r>
      <w:r w:rsidR="00851BA0"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媒体时代高校</w:t>
      </w:r>
      <w:r w:rsidR="00EA0CF7"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统战工作</w:t>
      </w:r>
      <w:r w:rsidR="00851BA0" w:rsidRPr="00582612">
        <w:rPr>
          <w:rFonts w:ascii="仿宋_GB2312" w:eastAsia="仿宋_GB2312" w:hAnsi="宋体" w:cs="宋体" w:hint="eastAsia"/>
          <w:w w:val="95"/>
          <w:kern w:val="0"/>
          <w:sz w:val="32"/>
          <w:lang w:val="zh-CN" w:bidi="zh-CN"/>
        </w:rPr>
        <w:t>新趋势</w:t>
      </w:r>
      <w:r w:rsidR="00851BA0" w:rsidRPr="00582612">
        <w:rPr>
          <w:rFonts w:ascii="仿宋_GB2312" w:eastAsia="仿宋_GB2312" w:hAnsi="宋体" w:cs="宋体"/>
          <w:w w:val="95"/>
          <w:kern w:val="0"/>
          <w:sz w:val="32"/>
          <w:lang w:val="zh-CN" w:bidi="zh-CN"/>
        </w:rPr>
        <w:t>新变化</w:t>
      </w:r>
    </w:p>
    <w:p w:rsidR="00DA473D" w:rsidRPr="00DA473D" w:rsidRDefault="00DA473D">
      <w:pPr>
        <w:autoSpaceDE w:val="0"/>
        <w:autoSpaceDN w:val="0"/>
        <w:adjustRightInd w:val="0"/>
        <w:ind w:firstLineChars="200" w:firstLine="605"/>
        <w:jc w:val="left"/>
        <w:rPr>
          <w:rFonts w:ascii="仿宋_GB2312" w:eastAsia="仿宋_GB2312" w:hAnsi="宋体" w:cs="宋体"/>
          <w:color w:val="FF0000"/>
          <w:w w:val="95"/>
          <w:kern w:val="0"/>
          <w:sz w:val="32"/>
          <w:lang w:val="zh-CN" w:bidi="zh-CN"/>
        </w:rPr>
      </w:pPr>
    </w:p>
    <w:sectPr w:rsidR="00DA473D" w:rsidRPr="00DA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35" w:rsidRDefault="00151135" w:rsidP="007E4BC9">
      <w:r>
        <w:separator/>
      </w:r>
    </w:p>
  </w:endnote>
  <w:endnote w:type="continuationSeparator" w:id="0">
    <w:p w:rsidR="00151135" w:rsidRDefault="00151135" w:rsidP="007E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35" w:rsidRDefault="00151135" w:rsidP="007E4BC9">
      <w:r>
        <w:separator/>
      </w:r>
    </w:p>
  </w:footnote>
  <w:footnote w:type="continuationSeparator" w:id="0">
    <w:p w:rsidR="00151135" w:rsidRDefault="00151135" w:rsidP="007E4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8"/>
    <w:rsid w:val="000074B4"/>
    <w:rsid w:val="00071829"/>
    <w:rsid w:val="00151135"/>
    <w:rsid w:val="001F28ED"/>
    <w:rsid w:val="0024731A"/>
    <w:rsid w:val="00295A5C"/>
    <w:rsid w:val="00305969"/>
    <w:rsid w:val="00350E4E"/>
    <w:rsid w:val="003F3868"/>
    <w:rsid w:val="00517722"/>
    <w:rsid w:val="00536F4E"/>
    <w:rsid w:val="00536FA4"/>
    <w:rsid w:val="00582612"/>
    <w:rsid w:val="006631AD"/>
    <w:rsid w:val="00682B46"/>
    <w:rsid w:val="006A38D7"/>
    <w:rsid w:val="00761561"/>
    <w:rsid w:val="007B312F"/>
    <w:rsid w:val="007E4BC9"/>
    <w:rsid w:val="00845A74"/>
    <w:rsid w:val="00851BA0"/>
    <w:rsid w:val="008617E0"/>
    <w:rsid w:val="008E7604"/>
    <w:rsid w:val="00A20BAC"/>
    <w:rsid w:val="00A34F64"/>
    <w:rsid w:val="00AF2239"/>
    <w:rsid w:val="00B72268"/>
    <w:rsid w:val="00CC7E53"/>
    <w:rsid w:val="00DA473D"/>
    <w:rsid w:val="00DB1908"/>
    <w:rsid w:val="00E02D6C"/>
    <w:rsid w:val="00E80B20"/>
    <w:rsid w:val="00EA0CF7"/>
    <w:rsid w:val="00F0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0DF22-8845-454F-AFEC-3E5F9FF6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B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BC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E4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lnvo</dc:creator>
  <cp:keywords/>
  <dc:description/>
  <cp:lastModifiedBy>lnvo</cp:lastModifiedBy>
  <cp:revision>19</cp:revision>
  <dcterms:created xsi:type="dcterms:W3CDTF">2022-09-20T06:34:00Z</dcterms:created>
  <dcterms:modified xsi:type="dcterms:W3CDTF">2022-10-31T07:38:00Z</dcterms:modified>
</cp:coreProperties>
</file>