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B9" w:rsidRDefault="00E417B9" w:rsidP="00E417B9">
      <w:pPr>
        <w:pStyle w:val="vsbcontentstart"/>
        <w:spacing w:line="48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附件1：</w:t>
      </w:r>
    </w:p>
    <w:p w:rsidR="00E417B9" w:rsidRDefault="00E417B9" w:rsidP="00E417B9">
      <w:pPr>
        <w:pStyle w:val="vsbcontentstart"/>
        <w:spacing w:line="480" w:lineRule="auto"/>
        <w:jc w:val="center"/>
        <w:rPr>
          <w:b/>
          <w:sz w:val="30"/>
          <w:szCs w:val="30"/>
        </w:rPr>
      </w:pPr>
      <w:r w:rsidRPr="00A45F07">
        <w:rPr>
          <w:rFonts w:hint="eastAsia"/>
          <w:b/>
          <w:sz w:val="30"/>
          <w:szCs w:val="30"/>
        </w:rPr>
        <w:t>南京信息工程大学统战理论研究</w:t>
      </w:r>
      <w:r>
        <w:rPr>
          <w:rFonts w:hint="eastAsia"/>
          <w:b/>
          <w:sz w:val="30"/>
          <w:szCs w:val="30"/>
        </w:rPr>
        <w:t>课题指南</w:t>
      </w:r>
    </w:p>
    <w:p w:rsidR="00E417B9" w:rsidRDefault="00E417B9" w:rsidP="00E417B9">
      <w:pPr>
        <w:pStyle w:val="vsbcontentstart"/>
        <w:spacing w:line="480" w:lineRule="auto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重点课题（参考选题）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rPr>
          <w:rFonts w:hint="eastAsia"/>
        </w:rPr>
        <w:t>1.统一战线与国家治理体系和治理能力现代化研究</w:t>
      </w:r>
    </w:p>
    <w:p w:rsidR="00E417B9" w:rsidRPr="000E6355" w:rsidRDefault="00E417B9" w:rsidP="00E417B9">
      <w:pPr>
        <w:pStyle w:val="vsbcontentstart"/>
        <w:spacing w:line="480" w:lineRule="auto"/>
        <w:ind w:firstLineChars="200" w:firstLine="480"/>
      </w:pPr>
      <w:r w:rsidRPr="003F75ED">
        <w:rPr>
          <w:rFonts w:hint="eastAsia"/>
        </w:rPr>
        <w:t>2.</w:t>
      </w:r>
      <w:r w:rsidRPr="000E6355">
        <w:rPr>
          <w:rFonts w:hint="eastAsia"/>
        </w:rPr>
        <w:t>高校统战工作理论与实践研究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rPr>
          <w:rFonts w:hint="eastAsia"/>
        </w:rPr>
        <w:t xml:space="preserve">3.突发公共卫生事件中统一战线优势作用发挥问题研究 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rPr>
          <w:rFonts w:hint="eastAsia"/>
        </w:rPr>
        <w:t>4.提升统一战线应急动员能力的方法和路径研究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rPr>
          <w:rFonts w:hint="eastAsia"/>
        </w:rPr>
        <w:t>5.统一战线各领域风险防控问题研究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rPr>
          <w:rFonts w:hint="eastAsia"/>
        </w:rPr>
        <w:t>6.党委统一战线工作领导小组运行机制研究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rPr>
          <w:rFonts w:hint="eastAsia"/>
        </w:rPr>
        <w:t>7.新时代民主党派思想政治建设工作研究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rPr>
          <w:rFonts w:hint="eastAsia"/>
        </w:rPr>
        <w:t>8.完善支持无党派人士履行职能和民主协商机制研究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rPr>
          <w:rFonts w:hint="eastAsia"/>
        </w:rPr>
        <w:t>9.加强和改进新时代无党派代表人士队伍建设研究</w:t>
      </w:r>
    </w:p>
    <w:p w:rsidR="00E417B9" w:rsidRPr="003F75ED" w:rsidRDefault="00E417B9" w:rsidP="00E417B9">
      <w:pPr>
        <w:pStyle w:val="vsbcontentstart"/>
        <w:spacing w:line="480" w:lineRule="auto"/>
        <w:ind w:firstLineChars="200" w:firstLine="480"/>
      </w:pPr>
      <w:r w:rsidRPr="003F75ED">
        <w:rPr>
          <w:rFonts w:hint="eastAsia"/>
        </w:rPr>
        <w:t>10.高校民主党派如何更好发挥立德树人作用</w:t>
      </w:r>
      <w:r w:rsidR="006F3998">
        <w:rPr>
          <w:rFonts w:hint="eastAsia"/>
        </w:rPr>
        <w:t>研究</w:t>
      </w:r>
      <w:bookmarkStart w:id="0" w:name="_GoBack"/>
      <w:bookmarkEnd w:id="0"/>
    </w:p>
    <w:p w:rsidR="00E417B9" w:rsidRDefault="00E417B9" w:rsidP="00E417B9">
      <w:pPr>
        <w:pStyle w:val="vsbcontentstart"/>
        <w:spacing w:line="480" w:lineRule="auto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一般课题（参考选题）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t>1.习近平总书记关于加强和改进统一战线工作的重要思想研究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lastRenderedPageBreak/>
        <w:t>2.建国70年统一战线发展规律研究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t>3.党委统一战线工作领导小组作用发挥问题研究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t>4.中国特色社会主义参政党建设目标与路径研究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rPr>
          <w:rFonts w:hint="eastAsia"/>
        </w:rPr>
        <w:t>5</w:t>
      </w:r>
      <w:r>
        <w:t>.民主党派基层组织建设的思考与探索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t>6.党外知识分子思想政治引领针对性与实效性研究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t>7.新时代无党派代表人士队伍建设研究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t>8.全球化时代海归人才再本土化研究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t>9.统一战线新型特色智库建设研究</w:t>
      </w:r>
    </w:p>
    <w:p w:rsidR="00E417B9" w:rsidRDefault="00E417B9" w:rsidP="00E417B9">
      <w:pPr>
        <w:pStyle w:val="vsbcontentstart"/>
        <w:spacing w:line="480" w:lineRule="auto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自选课题</w:t>
      </w:r>
    </w:p>
    <w:p w:rsidR="00E417B9" w:rsidRDefault="00E417B9" w:rsidP="00E417B9">
      <w:pPr>
        <w:pStyle w:val="vsbcontentstart"/>
        <w:spacing w:line="480" w:lineRule="auto"/>
        <w:ind w:firstLineChars="200" w:firstLine="480"/>
      </w:pPr>
      <w:r>
        <w:rPr>
          <w:rFonts w:hint="eastAsia"/>
        </w:rPr>
        <w:t>申报者可以结合自身研究成果及学校统战工作实际，贯彻落实习近平新时代中国特色社会主义统战理论，突出问题意识，坚持实践导向，自选课题申报，给予一定的经费支持。</w:t>
      </w:r>
    </w:p>
    <w:p w:rsidR="00B223F5" w:rsidRPr="00E417B9" w:rsidRDefault="00B223F5"/>
    <w:sectPr w:rsidR="00B223F5" w:rsidRPr="00E41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9B" w:rsidRDefault="00C6609B" w:rsidP="00E417B9">
      <w:r>
        <w:separator/>
      </w:r>
    </w:p>
  </w:endnote>
  <w:endnote w:type="continuationSeparator" w:id="0">
    <w:p w:rsidR="00C6609B" w:rsidRDefault="00C6609B" w:rsidP="00E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9B" w:rsidRDefault="00C6609B" w:rsidP="00E417B9">
      <w:r>
        <w:separator/>
      </w:r>
    </w:p>
  </w:footnote>
  <w:footnote w:type="continuationSeparator" w:id="0">
    <w:p w:rsidR="00C6609B" w:rsidRDefault="00C6609B" w:rsidP="00E41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7"/>
    <w:rsid w:val="004F3CE7"/>
    <w:rsid w:val="006F3998"/>
    <w:rsid w:val="009442BF"/>
    <w:rsid w:val="00B223F5"/>
    <w:rsid w:val="00C6609B"/>
    <w:rsid w:val="00E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935F5"/>
  <w15:chartTrackingRefBased/>
  <w15:docId w15:val="{0745270D-E520-43B6-8BAB-25EF0548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7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7B9"/>
    <w:rPr>
      <w:sz w:val="18"/>
      <w:szCs w:val="18"/>
    </w:rPr>
  </w:style>
  <w:style w:type="paragraph" w:customStyle="1" w:styleId="vsbcontentstart">
    <w:name w:val="vsbcontent_start"/>
    <w:basedOn w:val="a"/>
    <w:rsid w:val="00E417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>www.dadighost.com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3</cp:revision>
  <dcterms:created xsi:type="dcterms:W3CDTF">2020-03-18T05:46:00Z</dcterms:created>
  <dcterms:modified xsi:type="dcterms:W3CDTF">2020-03-18T07:09:00Z</dcterms:modified>
</cp:coreProperties>
</file>