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3B" w:rsidRDefault="008B2BEE" w:rsidP="007436BA">
      <w:pPr>
        <w:adjustRightInd w:val="0"/>
        <w:snapToGrid w:val="0"/>
        <w:jc w:val="distribute"/>
        <w:rPr>
          <w:rFonts w:ascii="方正小标宋_GBK" w:eastAsia="方正小标宋_GBK" w:hAnsi="宋体"/>
          <w:b/>
          <w:bCs/>
          <w:color w:val="FF0000"/>
          <w:spacing w:val="40"/>
          <w:w w:val="50"/>
          <w:kern w:val="0"/>
          <w:sz w:val="120"/>
          <w:szCs w:val="120"/>
        </w:rPr>
      </w:pPr>
      <w:r w:rsidRPr="008B2BEE">
        <w:rPr>
          <w:noProof/>
        </w:rPr>
        <w:pict>
          <v:line id="直接连接符 2" o:spid="_x0000_s1026" style="position:absolute;left:0;text-align:left;flip:y;z-index:251661312;visibility:visible;mso-position-horizontal-relative:margin;mso-position-vertical-relative:margin;mso-width-relative:margin;mso-height-relative:margin" from="0,99.2pt" to="44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" strokecolor="red" strokeweight="3pt">
            <w10:wrap type="topAndBottom" anchorx="margin" anchory="margin"/>
          </v:line>
        </w:pict>
      </w:r>
      <w:r w:rsidR="00C83545">
        <w:rPr>
          <w:rFonts w:ascii="方正小标宋_GBK" w:eastAsia="方正小标宋_GBK" w:hAnsi="宋体" w:hint="eastAsia"/>
          <w:b/>
          <w:bCs/>
          <w:color w:val="FF0000"/>
          <w:spacing w:val="40"/>
          <w:w w:val="50"/>
          <w:kern w:val="0"/>
          <w:sz w:val="120"/>
          <w:szCs w:val="120"/>
        </w:rPr>
        <w:t>中共南京市浦口区委统战部</w:t>
      </w:r>
    </w:p>
    <w:p w:rsidR="008E673B" w:rsidRDefault="00C83545" w:rsidP="00C413CE">
      <w:pPr>
        <w:adjustRightInd w:val="0"/>
        <w:snapToGrid w:val="0"/>
        <w:spacing w:beforeLines="150" w:line="120" w:lineRule="auto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关于举办</w:t>
      </w:r>
      <w:r>
        <w:rPr>
          <w:rFonts w:ascii="Times New Roman" w:eastAsia="方正小标宋_GBK" w:hAnsi="Times New Roman" w:cs="Times New Roman"/>
          <w:sz w:val="44"/>
          <w:szCs w:val="44"/>
        </w:rPr>
        <w:t>浦口区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统战系统代表人士</w:t>
      </w:r>
    </w:p>
    <w:p w:rsidR="008E673B" w:rsidRDefault="00512A88" w:rsidP="00C413CE">
      <w:pPr>
        <w:adjustRightInd w:val="0"/>
        <w:snapToGrid w:val="0"/>
        <w:spacing w:afterLines="100"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春季</w:t>
      </w:r>
      <w:r w:rsidR="00C83545">
        <w:rPr>
          <w:rFonts w:ascii="Times New Roman" w:eastAsia="方正小标宋_GBK" w:hAnsi="Times New Roman" w:cs="Times New Roman"/>
          <w:sz w:val="44"/>
          <w:szCs w:val="44"/>
        </w:rPr>
        <w:t>培训班</w:t>
      </w:r>
      <w:r w:rsidR="00C83545">
        <w:rPr>
          <w:rFonts w:ascii="Times New Roman" w:eastAsia="方正小标宋_GBK" w:hAnsi="Times New Roman" w:cs="Times New Roman" w:hint="eastAsia"/>
          <w:sz w:val="44"/>
          <w:szCs w:val="44"/>
        </w:rPr>
        <w:t>的通知</w:t>
      </w:r>
    </w:p>
    <w:p w:rsidR="008E673B" w:rsidRPr="00821EAA" w:rsidRDefault="00C83545" w:rsidP="007436BA">
      <w:pPr>
        <w:adjustRightInd w:val="0"/>
        <w:snapToGrid w:val="0"/>
        <w:spacing w:line="560" w:lineRule="exact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各街道</w:t>
      </w:r>
      <w:r w:rsidR="00512A88" w:rsidRPr="00821EAA">
        <w:rPr>
          <w:rFonts w:ascii="方正仿宋_GBK" w:eastAsia="方正仿宋_GBK" w:hAnsi="Times New Roman" w:cs="Times New Roman" w:hint="eastAsia"/>
          <w:sz w:val="32"/>
          <w:szCs w:val="32"/>
        </w:rPr>
        <w:t>（场）</w:t>
      </w: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、园区：</w:t>
      </w:r>
    </w:p>
    <w:p w:rsidR="008E673B" w:rsidRPr="00821EAA" w:rsidRDefault="00C83545" w:rsidP="007436B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为深入贯彻落实中央、省市区委统战工作会议精神，进一步提高我区统战系统代表人士能力素质，加强代表人士队伍建设，</w:t>
      </w:r>
      <w:r w:rsidRPr="00821EAA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根据我部年度培训计划，现决定与南京信息工程大学社会主义学院共同举办</w:t>
      </w: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统战系统代表人士培训班，现将有关事项通知如下：</w:t>
      </w:r>
    </w:p>
    <w:p w:rsidR="00584CAC" w:rsidRDefault="00C83545" w:rsidP="007436BA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21EAA">
        <w:rPr>
          <w:rFonts w:ascii="方正黑体_GBK" w:eastAsia="方正黑体_GBK" w:hAnsi="Times New Roman" w:cs="Times New Roman" w:hint="eastAsia"/>
          <w:sz w:val="32"/>
          <w:szCs w:val="32"/>
        </w:rPr>
        <w:t>一、培训时间</w:t>
      </w:r>
    </w:p>
    <w:p w:rsidR="008E673B" w:rsidRPr="00821EAA" w:rsidRDefault="00C83545" w:rsidP="007436B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5月22日</w:t>
      </w:r>
      <w:r w:rsidR="00A32321" w:rsidRPr="00821EAA">
        <w:rPr>
          <w:rFonts w:ascii="方正仿宋_GBK" w:eastAsia="方正仿宋_GBK" w:hAnsi="Times New Roman" w:cs="Times New Roman" w:hint="eastAsia"/>
          <w:sz w:val="32"/>
          <w:szCs w:val="32"/>
        </w:rPr>
        <w:t>-</w:t>
      </w: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25日，</w:t>
      </w:r>
      <w:r w:rsidR="00A32321" w:rsidRPr="00821EAA">
        <w:rPr>
          <w:rFonts w:ascii="方正仿宋_GBK" w:eastAsia="方正仿宋_GBK" w:hAnsi="Times New Roman" w:cs="Times New Roman" w:hint="eastAsia"/>
          <w:sz w:val="32"/>
          <w:szCs w:val="32"/>
        </w:rPr>
        <w:t>时间</w:t>
      </w: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4</w:t>
      </w:r>
      <w:r w:rsidR="00A32321" w:rsidRPr="00821EAA">
        <w:rPr>
          <w:rFonts w:ascii="方正仿宋_GBK" w:eastAsia="方正仿宋_GBK" w:hAnsi="Times New Roman" w:cs="Times New Roman" w:hint="eastAsia"/>
          <w:sz w:val="32"/>
          <w:szCs w:val="32"/>
        </w:rPr>
        <w:t>天</w:t>
      </w:r>
    </w:p>
    <w:p w:rsidR="008E673B" w:rsidRPr="00821EAA" w:rsidRDefault="00C83545" w:rsidP="007436BA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21EAA">
        <w:rPr>
          <w:rFonts w:ascii="方正黑体_GBK" w:eastAsia="方正黑体_GBK" w:hAnsi="Times New Roman" w:cs="Times New Roman" w:hint="eastAsia"/>
          <w:sz w:val="32"/>
          <w:szCs w:val="32"/>
        </w:rPr>
        <w:t>二、培训地点</w:t>
      </w:r>
    </w:p>
    <w:p w:rsidR="008E673B" w:rsidRPr="00821EAA" w:rsidRDefault="00C83545" w:rsidP="007436B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南京信息工程大学</w:t>
      </w:r>
      <w:bookmarkStart w:id="0" w:name="_GoBack"/>
      <w:bookmarkEnd w:id="0"/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、浦口区社会主义学校</w:t>
      </w:r>
    </w:p>
    <w:p w:rsidR="008E673B" w:rsidRDefault="00C83545" w:rsidP="007436B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楷体_GBK" w:hAnsi="Times New Roman" w:cs="Times New Roman"/>
          <w:b/>
          <w:sz w:val="32"/>
          <w:szCs w:val="32"/>
        </w:rPr>
      </w:pPr>
      <w:r w:rsidRPr="00821EAA">
        <w:rPr>
          <w:rFonts w:ascii="方正黑体_GBK" w:eastAsia="方正黑体_GBK" w:hAnsi="Times New Roman" w:cs="Times New Roman" w:hint="eastAsia"/>
          <w:sz w:val="32"/>
          <w:szCs w:val="32"/>
        </w:rPr>
        <w:t>三、培训对象</w:t>
      </w:r>
      <w:r>
        <w:rPr>
          <w:rFonts w:ascii="Times New Roman" w:eastAsia="方正楷体_GBK" w:hAnsi="Times New Roman" w:cs="Times New Roman"/>
          <w:sz w:val="32"/>
          <w:szCs w:val="32"/>
        </w:rPr>
        <w:t>（约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50</w:t>
      </w:r>
      <w:r>
        <w:rPr>
          <w:rFonts w:ascii="Times New Roman" w:eastAsia="方正楷体_GBK" w:hAnsi="Times New Roman" w:cs="Times New Roman"/>
          <w:sz w:val="32"/>
          <w:szCs w:val="32"/>
        </w:rPr>
        <w:t>人）</w:t>
      </w:r>
    </w:p>
    <w:p w:rsidR="00A32321" w:rsidRPr="00821EAA" w:rsidRDefault="00A32321" w:rsidP="007436B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1.</w:t>
      </w:r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各界代表人士：</w:t>
      </w:r>
      <w:r w:rsidR="000114C5" w:rsidRPr="00821EAA">
        <w:rPr>
          <w:rFonts w:ascii="方正仿宋_GBK" w:eastAsia="方正仿宋_GBK" w:hAnsi="Times New Roman" w:cs="Times New Roman" w:hint="eastAsia"/>
          <w:sz w:val="32"/>
          <w:szCs w:val="32"/>
        </w:rPr>
        <w:t>新联会</w:t>
      </w:r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（会长、副会长、民营企业分会等代表人士15人），</w:t>
      </w:r>
      <w:r w:rsidR="000114C5" w:rsidRPr="00821EAA">
        <w:rPr>
          <w:rFonts w:ascii="方正仿宋_GBK" w:eastAsia="方正仿宋_GBK" w:hAnsi="Times New Roman" w:cs="Times New Roman" w:hint="eastAsia"/>
          <w:sz w:val="32"/>
          <w:szCs w:val="32"/>
        </w:rPr>
        <w:t>工商联、青企会</w:t>
      </w:r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（15人），</w:t>
      </w:r>
      <w:r w:rsidR="000114C5" w:rsidRPr="00821EAA">
        <w:rPr>
          <w:rFonts w:ascii="方正仿宋_GBK" w:eastAsia="方正仿宋_GBK" w:hAnsi="Times New Roman" w:cs="Times New Roman" w:hint="eastAsia"/>
          <w:sz w:val="32"/>
          <w:szCs w:val="32"/>
        </w:rPr>
        <w:t>侨台界代表人士</w:t>
      </w:r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（10人）；</w:t>
      </w:r>
    </w:p>
    <w:p w:rsidR="000114C5" w:rsidRPr="00821EAA" w:rsidRDefault="00A32321" w:rsidP="007436B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2.</w:t>
      </w:r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街（场）、园区统战干部</w:t>
      </w:r>
      <w:r w:rsidR="008271D9">
        <w:rPr>
          <w:rFonts w:ascii="方正仿宋_GBK" w:eastAsia="方正仿宋_GBK" w:hAnsi="Times New Roman" w:cs="Times New Roman" w:hint="eastAsia"/>
          <w:sz w:val="32"/>
          <w:szCs w:val="32"/>
        </w:rPr>
        <w:t>各1人（合计10</w:t>
      </w:r>
      <w:r w:rsidR="008271D9" w:rsidRPr="00821EAA">
        <w:rPr>
          <w:rFonts w:ascii="方正仿宋_GBK" w:eastAsia="方正仿宋_GBK" w:hAnsi="Times New Roman" w:cs="Times New Roman" w:hint="eastAsia"/>
          <w:sz w:val="32"/>
          <w:szCs w:val="32"/>
        </w:rPr>
        <w:t>人</w:t>
      </w:r>
      <w:r w:rsidR="008271D9"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  <w:r w:rsidR="00686AEA" w:rsidRPr="00821EAA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8E673B" w:rsidRPr="00821EAA" w:rsidRDefault="00821EAA" w:rsidP="007436BA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821EAA"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C83545" w:rsidRPr="00821EAA">
        <w:rPr>
          <w:rFonts w:ascii="方正黑体_GBK" w:eastAsia="方正黑体_GBK" w:hAnsi="Times New Roman" w:cs="Times New Roman" w:hint="eastAsia"/>
          <w:sz w:val="32"/>
          <w:szCs w:val="32"/>
        </w:rPr>
        <w:t>、有关事项</w:t>
      </w:r>
    </w:p>
    <w:p w:rsidR="008E673B" w:rsidRPr="00821EAA" w:rsidRDefault="00C83545" w:rsidP="007436B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21EAA">
        <w:rPr>
          <w:rFonts w:ascii="方正仿宋_GBK" w:eastAsia="方正仿宋_GBK" w:hAnsi="Times New Roman" w:hint="eastAsia"/>
          <w:sz w:val="32"/>
          <w:szCs w:val="32"/>
        </w:rPr>
        <w:t>1.本次培训费用</w:t>
      </w:r>
      <w:r w:rsidR="00821EAA" w:rsidRPr="00821EAA">
        <w:rPr>
          <w:rFonts w:ascii="方正仿宋_GBK" w:eastAsia="方正仿宋_GBK" w:hAnsi="Times New Roman" w:hint="eastAsia"/>
          <w:sz w:val="32"/>
          <w:szCs w:val="32"/>
        </w:rPr>
        <w:t>（含午餐）</w:t>
      </w:r>
      <w:r w:rsidRPr="00821EAA">
        <w:rPr>
          <w:rFonts w:ascii="方正仿宋_GBK" w:eastAsia="方正仿宋_GBK" w:hAnsi="Times New Roman" w:hint="eastAsia"/>
          <w:sz w:val="32"/>
          <w:szCs w:val="32"/>
        </w:rPr>
        <w:t>由区委统战部统一承担；</w:t>
      </w:r>
    </w:p>
    <w:p w:rsidR="008E673B" w:rsidRPr="00821EAA" w:rsidRDefault="00C83545" w:rsidP="007436B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/>
        </w:rPr>
      </w:pPr>
      <w:r w:rsidRPr="00821EAA">
        <w:rPr>
          <w:rFonts w:ascii="方正仿宋_GBK" w:eastAsia="方正仿宋_GBK" w:hAnsi="Times New Roman" w:hint="eastAsia"/>
          <w:sz w:val="32"/>
          <w:szCs w:val="32"/>
        </w:rPr>
        <w:lastRenderedPageBreak/>
        <w:t>2.</w:t>
      </w:r>
      <w:hyperlink r:id="rId7" w:history="1">
        <w:r w:rsidRPr="00821EAA">
          <w:rPr>
            <w:rFonts w:ascii="方正仿宋_GBK" w:eastAsia="方正仿宋_GBK" w:hAnsi="Times New Roman" w:hint="eastAsia"/>
            <w:sz w:val="32"/>
            <w:szCs w:val="32"/>
          </w:rPr>
          <w:t>请</w:t>
        </w:r>
        <w:r w:rsidR="00686AEA" w:rsidRPr="00821EAA">
          <w:rPr>
            <w:rFonts w:ascii="方正仿宋_GBK" w:eastAsia="方正仿宋_GBK" w:hAnsi="Times New Roman" w:hint="eastAsia"/>
            <w:sz w:val="32"/>
            <w:szCs w:val="32"/>
          </w:rPr>
          <w:t>统战部各部门（科室）</w:t>
        </w:r>
        <w:r w:rsidR="00821EAA" w:rsidRPr="00821EAA">
          <w:rPr>
            <w:rFonts w:ascii="方正仿宋_GBK" w:eastAsia="方正仿宋_GBK" w:hAnsi="Times New Roman" w:hint="eastAsia"/>
            <w:sz w:val="32"/>
            <w:szCs w:val="32"/>
          </w:rPr>
          <w:t>、各街（场）、园区</w:t>
        </w:r>
        <w:r w:rsidR="00686AEA" w:rsidRPr="00821EAA">
          <w:rPr>
            <w:rFonts w:ascii="方正仿宋_GBK" w:eastAsia="方正仿宋_GBK" w:hAnsi="Times New Roman" w:hint="eastAsia"/>
            <w:sz w:val="32"/>
            <w:szCs w:val="32"/>
          </w:rPr>
          <w:t>按照名额分配要求，</w:t>
        </w:r>
        <w:r w:rsidRPr="00821EAA">
          <w:rPr>
            <w:rFonts w:ascii="方正仿宋_GBK" w:eastAsia="方正仿宋_GBK" w:hAnsi="Times New Roman" w:hint="eastAsia"/>
            <w:sz w:val="32"/>
            <w:szCs w:val="32"/>
          </w:rPr>
          <w:t>做好</w:t>
        </w:r>
        <w:r w:rsidR="00686AEA" w:rsidRPr="00821EAA">
          <w:rPr>
            <w:rFonts w:ascii="方正仿宋_GBK" w:eastAsia="方正仿宋_GBK" w:hAnsi="Times New Roman" w:hint="eastAsia"/>
            <w:sz w:val="32"/>
            <w:szCs w:val="32"/>
          </w:rPr>
          <w:t>参训人员</w:t>
        </w:r>
        <w:r w:rsidRPr="00821EAA">
          <w:rPr>
            <w:rFonts w:ascii="方正仿宋_GBK" w:eastAsia="方正仿宋_GBK" w:hAnsi="Times New Roman" w:hint="eastAsia"/>
            <w:sz w:val="32"/>
            <w:szCs w:val="32"/>
          </w:rPr>
          <w:t>的组织推荐工作，并将参训人员报名表（</w:t>
        </w:r>
        <w:r w:rsidR="00821EAA" w:rsidRPr="00821EAA">
          <w:rPr>
            <w:rFonts w:ascii="方正仿宋_GBK" w:eastAsia="方正仿宋_GBK" w:hAnsi="Times New Roman" w:hint="eastAsia"/>
            <w:sz w:val="32"/>
            <w:szCs w:val="32"/>
          </w:rPr>
          <w:t>附件</w:t>
        </w:r>
        <w:r w:rsidR="00821EAA">
          <w:rPr>
            <w:rFonts w:ascii="方正仿宋_GBK" w:eastAsia="方正仿宋_GBK" w:hAnsi="Times New Roman" w:hint="eastAsia"/>
            <w:sz w:val="32"/>
            <w:szCs w:val="32"/>
          </w:rPr>
          <w:t>1</w:t>
        </w:r>
        <w:r w:rsidRPr="00821EAA">
          <w:rPr>
            <w:rFonts w:ascii="方正仿宋_GBK" w:eastAsia="方正仿宋_GBK" w:hAnsi="Times New Roman" w:hint="eastAsia"/>
            <w:sz w:val="32"/>
            <w:szCs w:val="32"/>
          </w:rPr>
          <w:t>）于5月16日（</w:t>
        </w:r>
        <w:r w:rsidR="00821EAA" w:rsidRPr="00821EAA">
          <w:rPr>
            <w:rFonts w:ascii="方正仿宋_GBK" w:eastAsia="方正仿宋_GBK" w:hAnsi="Times New Roman" w:hint="eastAsia"/>
            <w:sz w:val="32"/>
            <w:szCs w:val="32"/>
          </w:rPr>
          <w:t>星期四</w:t>
        </w:r>
        <w:r w:rsidR="000A5AD6">
          <w:rPr>
            <w:rFonts w:ascii="方正仿宋_GBK" w:eastAsia="方正仿宋_GBK" w:hAnsi="Times New Roman" w:hint="eastAsia"/>
            <w:sz w:val="32"/>
            <w:szCs w:val="32"/>
          </w:rPr>
          <w:t>）下班前报至</w:t>
        </w:r>
        <w:r w:rsidRPr="00821EAA">
          <w:rPr>
            <w:rFonts w:ascii="方正仿宋_GBK" w:eastAsia="方正仿宋_GBK" w:hAnsi="Times New Roman" w:hint="eastAsia"/>
            <w:sz w:val="32"/>
            <w:szCs w:val="32"/>
          </w:rPr>
          <w:t>区委统战部</w:t>
        </w:r>
        <w:r w:rsidR="00821EAA" w:rsidRPr="00821EAA">
          <w:rPr>
            <w:rFonts w:ascii="方正仿宋_GBK" w:eastAsia="方正仿宋_GBK" w:hAnsi="Times New Roman" w:hint="eastAsia"/>
            <w:sz w:val="32"/>
            <w:szCs w:val="32"/>
          </w:rPr>
          <w:t>办公室；</w:t>
        </w:r>
      </w:hyperlink>
    </w:p>
    <w:p w:rsidR="00821EAA" w:rsidRDefault="00821EAA" w:rsidP="00821EA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21EAA">
        <w:rPr>
          <w:rFonts w:ascii="方正仿宋_GBK" w:eastAsia="方正仿宋_GBK" w:hAnsi="Times New Roman" w:hint="eastAsia"/>
          <w:sz w:val="32"/>
          <w:szCs w:val="32"/>
        </w:rPr>
        <w:t>3.为确保培训实效，请参训人员安排好工作，集中精力脱产培训。学习期间原则上不得请假，特殊原因需单位出具书面假条，报批后方能请假。</w:t>
      </w:r>
    </w:p>
    <w:p w:rsidR="00584CAC" w:rsidRPr="00584CAC" w:rsidRDefault="00584CAC" w:rsidP="00584CAC">
      <w:pPr>
        <w:adjustRightInd w:val="0"/>
        <w:snapToGrid w:val="0"/>
        <w:spacing w:line="560" w:lineRule="exact"/>
        <w:ind w:firstLineChars="200" w:firstLine="643"/>
        <w:rPr>
          <w:rFonts w:ascii="方正仿宋_GBK" w:eastAsia="方正仿宋_GBK" w:hAnsi="Times New Roman" w:cs="Times New Roman"/>
          <w:b/>
          <w:sz w:val="32"/>
          <w:szCs w:val="32"/>
        </w:rPr>
      </w:pPr>
      <w:r w:rsidRPr="00584CAC">
        <w:rPr>
          <w:rFonts w:ascii="方正仿宋_GBK" w:eastAsia="方正仿宋_GBK" w:hAnsi="Times New Roman" w:cs="Times New Roman" w:hint="eastAsia"/>
          <w:b/>
          <w:sz w:val="32"/>
          <w:szCs w:val="32"/>
        </w:rPr>
        <w:t>请参训人员5月22日（星期三）上午8：45前持通知到南京信息工程大学图书馆724报告厅报到。</w:t>
      </w:r>
    </w:p>
    <w:p w:rsidR="008E673B" w:rsidRPr="00821EAA" w:rsidRDefault="00C83545" w:rsidP="007436B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21EAA">
        <w:rPr>
          <w:rFonts w:ascii="方正仿宋_GBK" w:eastAsia="方正仿宋_GBK" w:hAnsi="Times New Roman" w:hint="eastAsia"/>
          <w:sz w:val="32"/>
          <w:szCs w:val="32"/>
        </w:rPr>
        <w:t>联系人：</w:t>
      </w:r>
      <w:r w:rsidR="00821EAA" w:rsidRPr="00821EAA">
        <w:rPr>
          <w:rFonts w:ascii="方正仿宋_GBK" w:eastAsia="方正仿宋_GBK" w:hAnsi="Times New Roman" w:hint="eastAsia"/>
          <w:sz w:val="32"/>
          <w:szCs w:val="32"/>
        </w:rPr>
        <w:t>王亚鸣，58280089、15951006785。</w:t>
      </w:r>
    </w:p>
    <w:p w:rsidR="008E673B" w:rsidRPr="00821EAA" w:rsidRDefault="008E673B" w:rsidP="007436BA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p w:rsidR="008E673B" w:rsidRDefault="00C83545" w:rsidP="00821EA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821EAA">
        <w:rPr>
          <w:rFonts w:ascii="方正仿宋_GBK" w:eastAsia="方正仿宋_GBK" w:hAnsi="Times New Roman" w:hint="eastAsia"/>
          <w:sz w:val="32"/>
          <w:szCs w:val="32"/>
        </w:rPr>
        <w:t>附件：</w:t>
      </w:r>
      <w:r w:rsidR="00821EAA">
        <w:rPr>
          <w:rFonts w:ascii="方正仿宋_GBK" w:eastAsia="方正仿宋_GBK" w:hAnsi="Times New Roman" w:hint="eastAsia"/>
          <w:sz w:val="32"/>
          <w:szCs w:val="32"/>
        </w:rPr>
        <w:t>1.</w:t>
      </w:r>
      <w:r w:rsidR="00821EAA" w:rsidRPr="00821EAA">
        <w:rPr>
          <w:rFonts w:ascii="方正仿宋_GBK" w:eastAsia="方正仿宋_GBK" w:hAnsi="Times New Roman" w:hint="eastAsia"/>
          <w:sz w:val="32"/>
          <w:szCs w:val="32"/>
        </w:rPr>
        <w:t>浦口区统战系统春季培训班报名表</w:t>
      </w:r>
      <w:r w:rsidR="00821EAA">
        <w:rPr>
          <w:rFonts w:ascii="方正仿宋_GBK" w:eastAsia="方正仿宋_GBK" w:hAnsi="Times New Roman" w:hint="eastAsia"/>
          <w:sz w:val="32"/>
          <w:szCs w:val="32"/>
        </w:rPr>
        <w:t>；</w:t>
      </w:r>
    </w:p>
    <w:p w:rsidR="00821EAA" w:rsidRPr="00821EAA" w:rsidRDefault="00821EAA" w:rsidP="00821EA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      2.</w:t>
      </w:r>
      <w:r w:rsidRPr="00821EAA">
        <w:rPr>
          <w:rFonts w:hint="eastAsia"/>
        </w:rPr>
        <w:t xml:space="preserve"> </w:t>
      </w:r>
      <w:r w:rsidRPr="00821EAA">
        <w:rPr>
          <w:rFonts w:ascii="方正仿宋_GBK" w:eastAsia="方正仿宋_GBK" w:hAnsi="Times New Roman" w:hint="eastAsia"/>
          <w:sz w:val="32"/>
          <w:szCs w:val="32"/>
        </w:rPr>
        <w:t>浦口区统战系统春季培训</w:t>
      </w:r>
      <w:r>
        <w:rPr>
          <w:rFonts w:ascii="方正仿宋_GBK" w:eastAsia="方正仿宋_GBK" w:hAnsi="Times New Roman" w:hint="eastAsia"/>
          <w:sz w:val="32"/>
          <w:szCs w:val="32"/>
        </w:rPr>
        <w:t>课程</w:t>
      </w:r>
      <w:r w:rsidRPr="00821EAA">
        <w:rPr>
          <w:rFonts w:ascii="方正仿宋_GBK" w:eastAsia="方正仿宋_GBK" w:hAnsi="Times New Roman" w:hint="eastAsia"/>
          <w:sz w:val="32"/>
          <w:szCs w:val="32"/>
        </w:rPr>
        <w:t>安排</w:t>
      </w:r>
      <w:r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8E673B" w:rsidRPr="00821EAA" w:rsidRDefault="008E673B" w:rsidP="007436BA">
      <w:pPr>
        <w:pStyle w:val="a5"/>
        <w:widowControl/>
        <w:adjustRightInd w:val="0"/>
        <w:snapToGrid w:val="0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E673B" w:rsidRDefault="008E673B" w:rsidP="007436BA">
      <w:pPr>
        <w:pStyle w:val="a5"/>
        <w:widowControl/>
        <w:adjustRightInd w:val="0"/>
        <w:snapToGrid w:val="0"/>
        <w:spacing w:beforeAutospacing="0" w:afterAutospacing="0"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8E673B" w:rsidRPr="00821EAA" w:rsidRDefault="00C83545" w:rsidP="007436BA">
      <w:pPr>
        <w:adjustRightInd w:val="0"/>
        <w:snapToGrid w:val="0"/>
        <w:spacing w:line="560" w:lineRule="exact"/>
        <w:ind w:firstLineChars="250" w:firstLine="803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             </w:t>
      </w:r>
      <w:r w:rsidR="00821EAA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821EAA" w:rsidRPr="00821EAA">
        <w:rPr>
          <w:rFonts w:ascii="方正仿宋_GBK" w:eastAsia="方正仿宋_GBK" w:hAnsi="Times New Roman" w:cs="Times New Roman" w:hint="eastAsia"/>
          <w:sz w:val="32"/>
          <w:szCs w:val="32"/>
        </w:rPr>
        <w:t xml:space="preserve"> 中共南京市</w:t>
      </w: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浦口区委统战部</w:t>
      </w:r>
    </w:p>
    <w:p w:rsidR="008E673B" w:rsidRPr="00821EAA" w:rsidRDefault="00C83545" w:rsidP="007436BA">
      <w:pPr>
        <w:adjustRightInd w:val="0"/>
        <w:snapToGrid w:val="0"/>
        <w:spacing w:line="560" w:lineRule="exact"/>
        <w:ind w:firstLineChars="250" w:firstLine="800"/>
        <w:rPr>
          <w:rFonts w:ascii="方正仿宋_GBK" w:eastAsia="方正仿宋_GBK" w:hAnsi="Times New Roman" w:cs="Times New Roman"/>
          <w:sz w:val="32"/>
          <w:szCs w:val="32"/>
        </w:rPr>
      </w:pP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               2019年5月1</w:t>
      </w:r>
      <w:r w:rsidR="00821EAA" w:rsidRPr="00821EAA">
        <w:rPr>
          <w:rFonts w:ascii="方正仿宋_GBK" w:eastAsia="方正仿宋_GBK" w:hAnsi="Times New Roman" w:cs="Times New Roman" w:hint="eastAsia"/>
          <w:sz w:val="32"/>
          <w:szCs w:val="32"/>
        </w:rPr>
        <w:t>5</w:t>
      </w:r>
      <w:r w:rsidRPr="00821EAA"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</w:p>
    <w:p w:rsidR="008E673B" w:rsidRPr="00821EAA" w:rsidRDefault="008E673B">
      <w:pPr>
        <w:adjustRightInd w:val="0"/>
        <w:snapToGrid w:val="0"/>
        <w:spacing w:line="600" w:lineRule="exact"/>
        <w:ind w:firstLineChars="250" w:firstLine="800"/>
        <w:rPr>
          <w:rFonts w:ascii="方正仿宋_GBK" w:eastAsia="方正仿宋_GBK" w:hAnsi="Times New Roman" w:cs="Times New Roman"/>
          <w:sz w:val="32"/>
          <w:szCs w:val="32"/>
        </w:rPr>
      </w:pPr>
    </w:p>
    <w:p w:rsidR="008E673B" w:rsidRDefault="008E673B">
      <w:pPr>
        <w:adjustRightInd w:val="0"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36BA" w:rsidRDefault="007436B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E673B" w:rsidRDefault="00C83545">
      <w:pPr>
        <w:adjustRightInd w:val="0"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821EAA" w:rsidRDefault="00821EAA" w:rsidP="00821EAA">
      <w:pPr>
        <w:widowControl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21EAA">
        <w:rPr>
          <w:rFonts w:ascii="Times New Roman" w:eastAsia="方正小标宋_GBK" w:hAnsi="Times New Roman" w:cs="Times New Roman" w:hint="eastAsia"/>
          <w:sz w:val="44"/>
          <w:szCs w:val="44"/>
        </w:rPr>
        <w:t>浦口区统战系统春季培训班报名表</w:t>
      </w:r>
    </w:p>
    <w:p w:rsidR="008E673B" w:rsidRDefault="00C83545">
      <w:pPr>
        <w:widowControl/>
        <w:jc w:val="lef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填</w:t>
      </w:r>
      <w:r>
        <w:rPr>
          <w:rFonts w:ascii="Times New Roman" w:eastAsia="方正仿宋_GBK" w:hAnsi="Times New Roman" w:cs="Times New Roman"/>
          <w:sz w:val="30"/>
          <w:szCs w:val="30"/>
        </w:rPr>
        <w:t>报单位</w:t>
      </w:r>
      <w:r w:rsidR="00821EAA">
        <w:rPr>
          <w:rFonts w:ascii="Times New Roman" w:eastAsia="方正仿宋_GBK" w:hAnsi="Times New Roman" w:cs="Times New Roman" w:hint="eastAsia"/>
          <w:sz w:val="30"/>
          <w:szCs w:val="30"/>
        </w:rPr>
        <w:t>（科室）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  <w:r w:rsidR="00821EAA">
        <w:rPr>
          <w:rFonts w:ascii="Times New Roman" w:eastAsia="方正仿宋_GBK" w:hAnsi="Times New Roman" w:cs="Times New Roman"/>
          <w:sz w:val="30"/>
          <w:szCs w:val="30"/>
        </w:rPr>
        <w:tab/>
      </w:r>
      <w:r w:rsidR="00821EAA">
        <w:rPr>
          <w:rFonts w:ascii="Times New Roman" w:eastAsia="方正仿宋_GBK" w:hAnsi="Times New Roman" w:cs="Times New Roman"/>
          <w:sz w:val="30"/>
          <w:szCs w:val="30"/>
        </w:rPr>
        <w:tab/>
      </w:r>
      <w:r w:rsidR="00821EAA">
        <w:rPr>
          <w:rFonts w:ascii="Times New Roman" w:eastAsia="方正仿宋_GBK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eastAsia="方正仿宋_GBK" w:hAnsi="Times New Roman" w:cs="Times New Roman"/>
          <w:sz w:val="30"/>
          <w:szCs w:val="30"/>
        </w:rPr>
        <w:t>填报日期：</w:t>
      </w:r>
      <w:r>
        <w:rPr>
          <w:rFonts w:ascii="Times New Roman" w:eastAsia="方正仿宋_GBK" w:hAnsi="Times New Roman" w:cs="Times New Roman"/>
          <w:sz w:val="30"/>
          <w:szCs w:val="30"/>
        </w:rPr>
        <w:tab/>
      </w:r>
    </w:p>
    <w:tbl>
      <w:tblPr>
        <w:tblStyle w:val="a6"/>
        <w:tblW w:w="9236" w:type="dxa"/>
        <w:tblInd w:w="-176" w:type="dxa"/>
        <w:tblLayout w:type="fixed"/>
        <w:tblLook w:val="04A0"/>
      </w:tblPr>
      <w:tblGrid>
        <w:gridCol w:w="993"/>
        <w:gridCol w:w="1398"/>
        <w:gridCol w:w="2693"/>
        <w:gridCol w:w="2040"/>
        <w:gridCol w:w="2112"/>
      </w:tblGrid>
      <w:tr w:rsidR="008E673B">
        <w:tc>
          <w:tcPr>
            <w:tcW w:w="993" w:type="dxa"/>
          </w:tcPr>
          <w:p w:rsidR="008E673B" w:rsidRDefault="00C83545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398" w:type="dxa"/>
          </w:tcPr>
          <w:p w:rsidR="008E673B" w:rsidRDefault="00C83545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693" w:type="dxa"/>
          </w:tcPr>
          <w:p w:rsidR="008E673B" w:rsidRDefault="00C83545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单位及职务</w:t>
            </w:r>
          </w:p>
        </w:tc>
        <w:tc>
          <w:tcPr>
            <w:tcW w:w="2040" w:type="dxa"/>
          </w:tcPr>
          <w:p w:rsidR="008E673B" w:rsidRDefault="00C83545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112" w:type="dxa"/>
          </w:tcPr>
          <w:p w:rsidR="008E673B" w:rsidRDefault="00C83545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车牌号</w:t>
            </w:r>
          </w:p>
        </w:tc>
      </w:tr>
      <w:tr w:rsidR="008E673B">
        <w:tc>
          <w:tcPr>
            <w:tcW w:w="9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12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8E673B">
        <w:tc>
          <w:tcPr>
            <w:tcW w:w="9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12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8E673B">
        <w:tc>
          <w:tcPr>
            <w:tcW w:w="9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12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8E673B">
        <w:tc>
          <w:tcPr>
            <w:tcW w:w="9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12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8E673B">
        <w:tc>
          <w:tcPr>
            <w:tcW w:w="9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12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8E673B">
        <w:tc>
          <w:tcPr>
            <w:tcW w:w="9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12" w:type="dxa"/>
          </w:tcPr>
          <w:p w:rsidR="008E673B" w:rsidRDefault="008E673B">
            <w:pPr>
              <w:spacing w:line="540" w:lineRule="exact"/>
              <w:ind w:right="160"/>
              <w:jc w:val="righ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</w:tbl>
    <w:p w:rsidR="008E673B" w:rsidRDefault="00C83545">
      <w:pPr>
        <w:widowControl/>
        <w:jc w:val="lef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填报人：</w:t>
      </w:r>
      <w:r>
        <w:rPr>
          <w:rFonts w:ascii="Times New Roman" w:eastAsia="方正仿宋_GBK" w:hAnsi="Times New Roman" w:cs="Times New Roman"/>
          <w:sz w:val="30"/>
          <w:szCs w:val="30"/>
        </w:rPr>
        <w:tab/>
      </w:r>
      <w:r>
        <w:rPr>
          <w:rFonts w:ascii="Times New Roman" w:eastAsia="方正仿宋_GBK" w:hAnsi="Times New Roman" w:cs="Times New Roman"/>
          <w:sz w:val="30"/>
          <w:szCs w:val="30"/>
        </w:rPr>
        <w:tab/>
      </w:r>
      <w:r>
        <w:rPr>
          <w:rFonts w:ascii="Times New Roman" w:eastAsia="方正仿宋_GBK" w:hAnsi="Times New Roman" w:cs="Times New Roman"/>
          <w:sz w:val="30"/>
          <w:szCs w:val="30"/>
        </w:rPr>
        <w:tab/>
        <w:t xml:space="preserve">                        </w:t>
      </w:r>
      <w:r>
        <w:rPr>
          <w:rFonts w:ascii="Times New Roman" w:eastAsia="方正仿宋_GBK" w:hAnsi="Times New Roman" w:cs="Times New Roman"/>
          <w:sz w:val="30"/>
          <w:szCs w:val="30"/>
        </w:rPr>
        <w:t>联系电话：</w:t>
      </w:r>
      <w:r>
        <w:rPr>
          <w:rFonts w:ascii="Times New Roman" w:eastAsia="方正仿宋_GBK" w:hAnsi="Times New Roman" w:cs="Times New Roman"/>
          <w:sz w:val="30"/>
          <w:szCs w:val="30"/>
        </w:rPr>
        <w:tab/>
      </w:r>
    </w:p>
    <w:p w:rsidR="008E673B" w:rsidRDefault="008E673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 w:rsidP="00821EAA">
      <w:pPr>
        <w:adjustRightInd w:val="0"/>
        <w:snapToGrid w:val="0"/>
        <w:spacing w:line="600" w:lineRule="exact"/>
        <w:ind w:firstLineChars="250" w:firstLine="8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 w:rsidP="00821EAA">
      <w:pPr>
        <w:adjustRightInd w:val="0"/>
        <w:snapToGrid w:val="0"/>
        <w:spacing w:line="600" w:lineRule="exact"/>
        <w:ind w:firstLineChars="250" w:firstLine="8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 w:rsidP="00821EAA">
      <w:pPr>
        <w:adjustRightInd w:val="0"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2:</w:t>
      </w:r>
    </w:p>
    <w:p w:rsidR="00821EAA" w:rsidRDefault="00821EAA" w:rsidP="00821EAA">
      <w:pPr>
        <w:tabs>
          <w:tab w:val="left" w:pos="0"/>
        </w:tabs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21EAA">
        <w:rPr>
          <w:rFonts w:ascii="Times New Roman" w:eastAsia="方正小标宋_GBK" w:hAnsi="Times New Roman" w:cs="Times New Roman" w:hint="eastAsia"/>
          <w:sz w:val="44"/>
          <w:szCs w:val="44"/>
        </w:rPr>
        <w:t>浦口区统战系统春季培训课程安排</w:t>
      </w:r>
    </w:p>
    <w:p w:rsidR="00821EAA" w:rsidRDefault="00821EAA" w:rsidP="00821EAA">
      <w:pPr>
        <w:adjustRightInd w:val="0"/>
        <w:snapToGrid w:val="0"/>
        <w:spacing w:line="600" w:lineRule="exact"/>
        <w:ind w:firstLineChars="250" w:firstLine="110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6"/>
        <w:tblW w:w="9691" w:type="dxa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1223"/>
        <w:gridCol w:w="1536"/>
        <w:gridCol w:w="3335"/>
        <w:gridCol w:w="1985"/>
        <w:gridCol w:w="1612"/>
      </w:tblGrid>
      <w:tr w:rsidR="00821EAA" w:rsidTr="00584CAC">
        <w:trPr>
          <w:trHeight w:val="471"/>
          <w:jc w:val="center"/>
        </w:trPr>
        <w:tc>
          <w:tcPr>
            <w:tcW w:w="1223" w:type="dxa"/>
            <w:shd w:val="clear" w:color="auto" w:fill="CCE8CF" w:themeFill="background1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536" w:type="dxa"/>
            <w:shd w:val="clear" w:color="auto" w:fill="CCE8CF" w:themeFill="background1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3335" w:type="dxa"/>
            <w:shd w:val="clear" w:color="auto" w:fill="CCE8CF" w:themeFill="background1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shd w:val="clear" w:color="auto" w:fill="CCE8CF" w:themeFill="background1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授课专家</w:t>
            </w:r>
          </w:p>
        </w:tc>
        <w:tc>
          <w:tcPr>
            <w:tcW w:w="1612" w:type="dxa"/>
            <w:shd w:val="clear" w:color="auto" w:fill="CCE8CF" w:themeFill="background1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</w:tr>
      <w:tr w:rsidR="00821EAA" w:rsidTr="00584CAC">
        <w:trPr>
          <w:trHeight w:val="1086"/>
          <w:jc w:val="center"/>
        </w:trPr>
        <w:tc>
          <w:tcPr>
            <w:tcW w:w="1223" w:type="dxa"/>
            <w:vMerge w:val="restart"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5月22日（周三）</w:t>
            </w: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09:00-09:20</w:t>
            </w:r>
          </w:p>
        </w:tc>
        <w:tc>
          <w:tcPr>
            <w:tcW w:w="3335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开班仪式</w:t>
            </w:r>
          </w:p>
        </w:tc>
        <w:tc>
          <w:tcPr>
            <w:tcW w:w="1985" w:type="dxa"/>
            <w:vAlign w:val="center"/>
          </w:tcPr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clear" w:color="auto" w:fill="FFFFFF"/>
              </w:rPr>
              <w:t>浦口委统战部领导；南京信息工程大学领导</w:t>
            </w:r>
          </w:p>
        </w:tc>
        <w:tc>
          <w:tcPr>
            <w:tcW w:w="1612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图书馆     724报告厅</w:t>
            </w:r>
          </w:p>
        </w:tc>
      </w:tr>
      <w:tr w:rsidR="00821EAA" w:rsidTr="00584CAC">
        <w:trPr>
          <w:trHeight w:val="1181"/>
          <w:jc w:val="center"/>
        </w:trPr>
        <w:tc>
          <w:tcPr>
            <w:tcW w:w="1223" w:type="dxa"/>
            <w:vMerge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09:30-11:30</w:t>
            </w:r>
          </w:p>
        </w:tc>
        <w:tc>
          <w:tcPr>
            <w:tcW w:w="3335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习近平新时代中国特色社会主义思想</w:t>
            </w:r>
          </w:p>
        </w:tc>
        <w:tc>
          <w:tcPr>
            <w:tcW w:w="1985" w:type="dxa"/>
            <w:vAlign w:val="center"/>
          </w:tcPr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徐民华 教授  省委党校</w:t>
            </w:r>
          </w:p>
        </w:tc>
        <w:tc>
          <w:tcPr>
            <w:tcW w:w="1612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图书馆     724报告厅</w:t>
            </w:r>
          </w:p>
        </w:tc>
      </w:tr>
      <w:tr w:rsidR="00821EAA" w:rsidTr="00584CAC">
        <w:trPr>
          <w:trHeight w:val="1100"/>
          <w:jc w:val="center"/>
        </w:trPr>
        <w:tc>
          <w:tcPr>
            <w:tcW w:w="1223" w:type="dxa"/>
            <w:vMerge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14:00-16:00</w:t>
            </w:r>
          </w:p>
        </w:tc>
        <w:tc>
          <w:tcPr>
            <w:tcW w:w="3335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企业管理的若干问题</w:t>
            </w:r>
          </w:p>
        </w:tc>
        <w:tc>
          <w:tcPr>
            <w:tcW w:w="1985" w:type="dxa"/>
            <w:vAlign w:val="center"/>
          </w:tcPr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蔡翔 教授</w:t>
            </w:r>
          </w:p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南信大商学院</w:t>
            </w:r>
          </w:p>
        </w:tc>
        <w:tc>
          <w:tcPr>
            <w:tcW w:w="1612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逸夫楼    S105报告厅</w:t>
            </w:r>
          </w:p>
        </w:tc>
      </w:tr>
      <w:tr w:rsidR="00821EAA" w:rsidTr="00584CAC">
        <w:trPr>
          <w:trHeight w:val="1219"/>
          <w:jc w:val="center"/>
        </w:trPr>
        <w:tc>
          <w:tcPr>
            <w:tcW w:w="1223" w:type="dxa"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5月23日（周四）</w:t>
            </w: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09:00-12:00</w:t>
            </w:r>
          </w:p>
        </w:tc>
        <w:tc>
          <w:tcPr>
            <w:tcW w:w="3335" w:type="dxa"/>
            <w:vAlign w:val="center"/>
          </w:tcPr>
          <w:p w:rsidR="00821EAA" w:rsidRDefault="00821EAA" w:rsidP="00584CAC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现场教学及</w:t>
            </w:r>
            <w:r w:rsidR="00584CAC"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团队拓展</w:t>
            </w:r>
          </w:p>
        </w:tc>
        <w:tc>
          <w:tcPr>
            <w:tcW w:w="1985" w:type="dxa"/>
            <w:vAlign w:val="center"/>
          </w:tcPr>
          <w:p w:rsidR="00584CAC" w:rsidRDefault="001A42F5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向青山 副教授</w:t>
            </w:r>
          </w:p>
          <w:p w:rsidR="00584CAC" w:rsidRDefault="001A42F5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及市委党校、</w:t>
            </w:r>
            <w:r w:rsidR="00584CAC"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区社会主义学校</w:t>
            </w: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老师等</w:t>
            </w:r>
          </w:p>
        </w:tc>
        <w:tc>
          <w:tcPr>
            <w:tcW w:w="1612" w:type="dxa"/>
            <w:vAlign w:val="center"/>
          </w:tcPr>
          <w:p w:rsidR="00821EAA" w:rsidRDefault="008271D9" w:rsidP="008271D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区社会主义学校现场教学点——水墨大埝</w:t>
            </w:r>
          </w:p>
        </w:tc>
      </w:tr>
      <w:tr w:rsidR="00821EAA" w:rsidTr="00584CAC">
        <w:trPr>
          <w:trHeight w:val="1219"/>
          <w:jc w:val="center"/>
        </w:trPr>
        <w:tc>
          <w:tcPr>
            <w:tcW w:w="1223" w:type="dxa"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5月24日（周五）</w:t>
            </w: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09:00-1</w:t>
            </w:r>
            <w:r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:00</w:t>
            </w:r>
          </w:p>
        </w:tc>
        <w:tc>
          <w:tcPr>
            <w:tcW w:w="3335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新形势下中国经济运行新走向</w:t>
            </w:r>
          </w:p>
        </w:tc>
        <w:tc>
          <w:tcPr>
            <w:tcW w:w="1985" w:type="dxa"/>
            <w:vAlign w:val="center"/>
          </w:tcPr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何正全 教授</w:t>
            </w:r>
          </w:p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hd w:val="clear" w:color="auto" w:fill="FFFFFF"/>
              </w:rPr>
              <w:t>南信大商学院</w:t>
            </w:r>
          </w:p>
        </w:tc>
        <w:tc>
          <w:tcPr>
            <w:tcW w:w="1612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逸夫楼    S105报告厅</w:t>
            </w:r>
          </w:p>
        </w:tc>
      </w:tr>
      <w:tr w:rsidR="00821EAA" w:rsidTr="00584CAC">
        <w:trPr>
          <w:trHeight w:val="1059"/>
          <w:jc w:val="center"/>
        </w:trPr>
        <w:tc>
          <w:tcPr>
            <w:tcW w:w="1223" w:type="dxa"/>
            <w:vMerge w:val="restart"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5月25日（周六）</w:t>
            </w: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09:00-10:00</w:t>
            </w:r>
          </w:p>
        </w:tc>
        <w:tc>
          <w:tcPr>
            <w:tcW w:w="3335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新的社会阶层人士特点和发展趋势</w:t>
            </w:r>
          </w:p>
        </w:tc>
        <w:tc>
          <w:tcPr>
            <w:tcW w:w="1985" w:type="dxa"/>
            <w:vAlign w:val="center"/>
          </w:tcPr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clear" w:color="auto" w:fill="FFFFFF"/>
              </w:rPr>
              <w:t>方长春 副教授    南京大学社会学院</w:t>
            </w:r>
          </w:p>
        </w:tc>
        <w:tc>
          <w:tcPr>
            <w:tcW w:w="1612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图书馆     724报告厅</w:t>
            </w:r>
          </w:p>
        </w:tc>
      </w:tr>
      <w:tr w:rsidR="00821EAA" w:rsidTr="00584CAC">
        <w:trPr>
          <w:trHeight w:val="1136"/>
          <w:jc w:val="center"/>
        </w:trPr>
        <w:tc>
          <w:tcPr>
            <w:tcW w:w="1223" w:type="dxa"/>
            <w:vMerge/>
            <w:vAlign w:val="center"/>
          </w:tcPr>
          <w:p w:rsidR="00821EAA" w:rsidRDefault="00821EAA" w:rsidP="002E3EA9">
            <w:pPr>
              <w:spacing w:line="280" w:lineRule="exact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36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10:10-11:00</w:t>
            </w:r>
          </w:p>
        </w:tc>
        <w:tc>
          <w:tcPr>
            <w:tcW w:w="3335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结业仪式</w:t>
            </w:r>
          </w:p>
        </w:tc>
        <w:tc>
          <w:tcPr>
            <w:tcW w:w="1985" w:type="dxa"/>
            <w:vAlign w:val="center"/>
          </w:tcPr>
          <w:p w:rsidR="00821EAA" w:rsidRDefault="00821EAA" w:rsidP="008271D9">
            <w:pPr>
              <w:spacing w:line="280" w:lineRule="exact"/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hd w:val="clear" w:color="auto" w:fill="FFFFFF"/>
              </w:rPr>
              <w:t>浦口区委统战部部领导；南京信息工程大学领导</w:t>
            </w:r>
          </w:p>
        </w:tc>
        <w:tc>
          <w:tcPr>
            <w:tcW w:w="1612" w:type="dxa"/>
            <w:vAlign w:val="center"/>
          </w:tcPr>
          <w:p w:rsidR="00821EAA" w:rsidRDefault="00821EAA" w:rsidP="002E3EA9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图书馆     724报告厅</w:t>
            </w:r>
          </w:p>
        </w:tc>
      </w:tr>
    </w:tbl>
    <w:p w:rsidR="00821EAA" w:rsidRDefault="00821EAA" w:rsidP="00821EA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Default="00821EAA" w:rsidP="00821EA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21EAA" w:rsidRPr="00821EAA" w:rsidRDefault="00821EA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821EAA" w:rsidRPr="00821EAA" w:rsidSect="007436BA">
      <w:footerReference w:type="default" r:id="rId8"/>
      <w:pgSz w:w="11906" w:h="16838"/>
      <w:pgMar w:top="187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97" w:rsidRDefault="00516097">
      <w:r>
        <w:separator/>
      </w:r>
    </w:p>
  </w:endnote>
  <w:endnote w:type="continuationSeparator" w:id="0">
    <w:p w:rsidR="00516097" w:rsidRDefault="0051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397281"/>
    </w:sdtPr>
    <w:sdtEndPr>
      <w:rPr>
        <w:rFonts w:asciiTheme="minorEastAsia" w:hAnsiTheme="minorEastAsia"/>
        <w:sz w:val="28"/>
        <w:szCs w:val="28"/>
      </w:rPr>
    </w:sdtEndPr>
    <w:sdtContent>
      <w:p w:rsidR="008E673B" w:rsidRDefault="008B2BEE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C83545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C413CE" w:rsidRPr="00C413C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413C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E673B" w:rsidRDefault="008E67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97" w:rsidRDefault="00516097">
      <w:r>
        <w:separator/>
      </w:r>
    </w:p>
  </w:footnote>
  <w:footnote w:type="continuationSeparator" w:id="0">
    <w:p w:rsidR="00516097" w:rsidRDefault="00516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5324BE"/>
    <w:rsid w:val="000114C5"/>
    <w:rsid w:val="000830DA"/>
    <w:rsid w:val="000A5AD6"/>
    <w:rsid w:val="000E7B3D"/>
    <w:rsid w:val="00107E2D"/>
    <w:rsid w:val="001A42F5"/>
    <w:rsid w:val="001D5E2D"/>
    <w:rsid w:val="00244BA1"/>
    <w:rsid w:val="002712AF"/>
    <w:rsid w:val="002D08DC"/>
    <w:rsid w:val="00387538"/>
    <w:rsid w:val="003C01F1"/>
    <w:rsid w:val="003E32AA"/>
    <w:rsid w:val="00467FD5"/>
    <w:rsid w:val="004F37D3"/>
    <w:rsid w:val="005000F1"/>
    <w:rsid w:val="00512A88"/>
    <w:rsid w:val="00516097"/>
    <w:rsid w:val="0054413A"/>
    <w:rsid w:val="00584CAC"/>
    <w:rsid w:val="005B6AB3"/>
    <w:rsid w:val="00607D2D"/>
    <w:rsid w:val="00686AEA"/>
    <w:rsid w:val="006D7E3F"/>
    <w:rsid w:val="007436BA"/>
    <w:rsid w:val="007D3AE7"/>
    <w:rsid w:val="00821EAA"/>
    <w:rsid w:val="008271D9"/>
    <w:rsid w:val="00845359"/>
    <w:rsid w:val="008B2BEE"/>
    <w:rsid w:val="008E673B"/>
    <w:rsid w:val="009459CD"/>
    <w:rsid w:val="00A32321"/>
    <w:rsid w:val="00A4753E"/>
    <w:rsid w:val="00AE1521"/>
    <w:rsid w:val="00AF33D8"/>
    <w:rsid w:val="00B50B3C"/>
    <w:rsid w:val="00BB7FF7"/>
    <w:rsid w:val="00BE208B"/>
    <w:rsid w:val="00BE3BC9"/>
    <w:rsid w:val="00C15D7C"/>
    <w:rsid w:val="00C413CE"/>
    <w:rsid w:val="00C443C8"/>
    <w:rsid w:val="00C83545"/>
    <w:rsid w:val="00D4396E"/>
    <w:rsid w:val="00DF1EFE"/>
    <w:rsid w:val="00EF1BE0"/>
    <w:rsid w:val="00F805A5"/>
    <w:rsid w:val="00FA2FCE"/>
    <w:rsid w:val="053E5834"/>
    <w:rsid w:val="0BD6621D"/>
    <w:rsid w:val="0F484E0E"/>
    <w:rsid w:val="10B12494"/>
    <w:rsid w:val="15441480"/>
    <w:rsid w:val="183E2781"/>
    <w:rsid w:val="19684C8F"/>
    <w:rsid w:val="1A49047A"/>
    <w:rsid w:val="1B9178C8"/>
    <w:rsid w:val="1DE96F09"/>
    <w:rsid w:val="2059480E"/>
    <w:rsid w:val="22BC3CF9"/>
    <w:rsid w:val="2533074F"/>
    <w:rsid w:val="26B5033E"/>
    <w:rsid w:val="283C0132"/>
    <w:rsid w:val="2BA42C2A"/>
    <w:rsid w:val="2DCA4783"/>
    <w:rsid w:val="300E2C79"/>
    <w:rsid w:val="32E27F0E"/>
    <w:rsid w:val="34824CAE"/>
    <w:rsid w:val="34C0299E"/>
    <w:rsid w:val="34EC697C"/>
    <w:rsid w:val="3672669D"/>
    <w:rsid w:val="4D2731D5"/>
    <w:rsid w:val="4DD17F75"/>
    <w:rsid w:val="50EB5ACC"/>
    <w:rsid w:val="54BE242E"/>
    <w:rsid w:val="576E47C4"/>
    <w:rsid w:val="596C1ECE"/>
    <w:rsid w:val="5B0775A5"/>
    <w:rsid w:val="5BD63F03"/>
    <w:rsid w:val="64240BB6"/>
    <w:rsid w:val="655324BE"/>
    <w:rsid w:val="66E10E99"/>
    <w:rsid w:val="695D2015"/>
    <w:rsid w:val="6A183699"/>
    <w:rsid w:val="6A432736"/>
    <w:rsid w:val="6BEF1367"/>
    <w:rsid w:val="6E2714BE"/>
    <w:rsid w:val="74873D7C"/>
    <w:rsid w:val="75A13289"/>
    <w:rsid w:val="773D5A62"/>
    <w:rsid w:val="7AB2557E"/>
    <w:rsid w:val="7AE7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2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E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32A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E32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E32AA"/>
  </w:style>
  <w:style w:type="character" w:styleId="a8">
    <w:name w:val="Hyperlink"/>
    <w:qFormat/>
    <w:rsid w:val="003E32A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3E32A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2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AE1521"/>
    <w:rPr>
      <w:sz w:val="18"/>
      <w:szCs w:val="18"/>
    </w:rPr>
  </w:style>
  <w:style w:type="character" w:customStyle="1" w:styleId="Char1">
    <w:name w:val="批注框文本 Char"/>
    <w:basedOn w:val="a0"/>
    <w:link w:val="a9"/>
    <w:rsid w:val="00AE15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21333;&#20301;&#20110;9&#26376;18&#26085;16&#26102;&#21069;&#23558;&#21442;&#20250;&#20154;&#21592;&#21517;&#21333;&#21457;&#33267;&#25105;&#22788;&#37038;&#31665;njwpgz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豆丁妈</dc:creator>
  <cp:lastModifiedBy>Dell</cp:lastModifiedBy>
  <cp:revision>2</cp:revision>
  <cp:lastPrinted>2019-05-15T07:03:00Z</cp:lastPrinted>
  <dcterms:created xsi:type="dcterms:W3CDTF">2019-05-16T07:19:00Z</dcterms:created>
  <dcterms:modified xsi:type="dcterms:W3CDTF">2019-05-16T07:19:00Z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